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855D0" w14:textId="412F5450" w:rsidR="00167D68" w:rsidRDefault="00167D68" w:rsidP="003E25D9">
      <w:pPr>
        <w:shd w:val="clear" w:color="auto" w:fill="FFFFFF"/>
        <w:spacing w:before="360" w:after="0" w:line="240" w:lineRule="auto"/>
        <w:jc w:val="center"/>
        <w:outlineLvl w:val="2"/>
        <w:rPr>
          <w:rFonts w:eastAsia="Times New Roman" w:cs="Arial"/>
          <w:color w:val="005C99"/>
          <w:sz w:val="36"/>
          <w:szCs w:val="36"/>
          <w:u w:val="none"/>
          <w:lang w:eastAsia="en-GB"/>
        </w:rPr>
      </w:pPr>
      <w:r w:rsidRPr="00167D68">
        <w:rPr>
          <w:rFonts w:eastAsia="Times New Roman" w:cs="Arial"/>
          <w:color w:val="005C99"/>
          <w:sz w:val="36"/>
          <w:szCs w:val="36"/>
          <w:u w:val="none"/>
          <w:lang w:eastAsia="en-GB"/>
        </w:rPr>
        <w:t>Pupil Development Grant (PDG)</w:t>
      </w:r>
      <w:r w:rsidR="00AA44E8">
        <w:rPr>
          <w:rFonts w:eastAsia="Times New Roman" w:cs="Arial"/>
          <w:color w:val="005C99"/>
          <w:sz w:val="36"/>
          <w:szCs w:val="36"/>
          <w:u w:val="none"/>
          <w:lang w:eastAsia="en-GB"/>
        </w:rPr>
        <w:t xml:space="preserve"> 202</w:t>
      </w:r>
      <w:r w:rsidR="00723FED">
        <w:rPr>
          <w:rFonts w:eastAsia="Times New Roman" w:cs="Arial"/>
          <w:color w:val="005C99"/>
          <w:sz w:val="36"/>
          <w:szCs w:val="36"/>
          <w:u w:val="none"/>
          <w:lang w:eastAsia="en-GB"/>
        </w:rPr>
        <w:t>4</w:t>
      </w:r>
      <w:r w:rsidR="00AA44E8">
        <w:rPr>
          <w:rFonts w:eastAsia="Times New Roman" w:cs="Arial"/>
          <w:color w:val="005C99"/>
          <w:sz w:val="36"/>
          <w:szCs w:val="36"/>
          <w:u w:val="none"/>
          <w:lang w:eastAsia="en-GB"/>
        </w:rPr>
        <w:t>/2</w:t>
      </w:r>
      <w:r w:rsidR="00723FED">
        <w:rPr>
          <w:rFonts w:eastAsia="Times New Roman" w:cs="Arial"/>
          <w:color w:val="005C99"/>
          <w:sz w:val="36"/>
          <w:szCs w:val="36"/>
          <w:u w:val="none"/>
          <w:lang w:eastAsia="en-GB"/>
        </w:rPr>
        <w:t>5</w:t>
      </w:r>
    </w:p>
    <w:p w14:paraId="4910F516" w14:textId="77777777" w:rsidR="00C22497" w:rsidRPr="00167D68" w:rsidRDefault="00C22497" w:rsidP="003E25D9">
      <w:pPr>
        <w:shd w:val="clear" w:color="auto" w:fill="FFFFFF"/>
        <w:spacing w:before="360" w:after="0" w:line="240" w:lineRule="auto"/>
        <w:jc w:val="center"/>
        <w:outlineLvl w:val="2"/>
        <w:rPr>
          <w:rFonts w:eastAsia="Times New Roman" w:cs="Arial"/>
          <w:color w:val="005C99"/>
          <w:sz w:val="36"/>
          <w:szCs w:val="36"/>
          <w:u w:val="non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2497" w14:paraId="38D49B5B" w14:textId="77777777" w:rsidTr="00C22497">
        <w:tc>
          <w:tcPr>
            <w:tcW w:w="4508" w:type="dxa"/>
          </w:tcPr>
          <w:p w14:paraId="2A9735BE" w14:textId="77777777" w:rsidR="00C22497" w:rsidRPr="00C22497" w:rsidRDefault="00C22497" w:rsidP="00167D68">
            <w:pPr>
              <w:spacing w:before="240" w:after="240" w:line="432" w:lineRule="atLeast"/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</w:pPr>
            <w:r w:rsidRPr="00C22497"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  <w:t xml:space="preserve">Percentage of students on school roll entitled to free school meals </w:t>
            </w:r>
          </w:p>
        </w:tc>
        <w:tc>
          <w:tcPr>
            <w:tcW w:w="4508" w:type="dxa"/>
          </w:tcPr>
          <w:p w14:paraId="05F59152" w14:textId="4B6B7EE7" w:rsidR="00C22497" w:rsidRPr="00C22497" w:rsidRDefault="00C22497" w:rsidP="00167D68">
            <w:pPr>
              <w:spacing w:before="240" w:after="240" w:line="432" w:lineRule="atLeast"/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</w:pPr>
            <w:r w:rsidRPr="00C22497"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  <w:t xml:space="preserve">   1</w:t>
            </w:r>
            <w:r w:rsidR="00723FED"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  <w:t>2</w:t>
            </w:r>
            <w:r w:rsidRPr="00C22497"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  <w:t>%</w:t>
            </w:r>
          </w:p>
        </w:tc>
      </w:tr>
      <w:tr w:rsidR="00C22497" w14:paraId="0D135695" w14:textId="77777777" w:rsidTr="00C22497">
        <w:tc>
          <w:tcPr>
            <w:tcW w:w="4508" w:type="dxa"/>
          </w:tcPr>
          <w:p w14:paraId="4F58BE1C" w14:textId="77777777" w:rsidR="00C22497" w:rsidRPr="00C22497" w:rsidRDefault="00C22497" w:rsidP="00167D68">
            <w:pPr>
              <w:spacing w:before="240" w:after="240" w:line="432" w:lineRule="atLeast"/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</w:pPr>
            <w:r w:rsidRPr="00C22497"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  <w:t xml:space="preserve">PDG Grant allocation </w:t>
            </w:r>
          </w:p>
        </w:tc>
        <w:tc>
          <w:tcPr>
            <w:tcW w:w="4508" w:type="dxa"/>
          </w:tcPr>
          <w:p w14:paraId="1A822006" w14:textId="061DEAB2" w:rsidR="00C22497" w:rsidRPr="00C22497" w:rsidRDefault="00C22497" w:rsidP="00167D68">
            <w:pPr>
              <w:spacing w:before="240" w:after="240" w:line="432" w:lineRule="atLeast"/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</w:pPr>
            <w:r w:rsidRPr="00C22497"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  <w:t>£1</w:t>
            </w:r>
            <w:r w:rsidR="00BB6697"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  <w:t>61</w:t>
            </w:r>
            <w:r w:rsidRPr="00C22497"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  <w:t>,</w:t>
            </w:r>
            <w:r w:rsidR="00723FED">
              <w:rPr>
                <w:rFonts w:eastAsia="Times New Roman" w:cs="Arial"/>
                <w:b/>
                <w:color w:val="545454"/>
                <w:szCs w:val="24"/>
                <w:u w:val="none"/>
                <w:lang w:eastAsia="en-GB"/>
              </w:rPr>
              <w:t>106</w:t>
            </w:r>
          </w:p>
        </w:tc>
      </w:tr>
    </w:tbl>
    <w:p w14:paraId="39ED41C9" w14:textId="77777777" w:rsidR="00AA44E8" w:rsidRPr="00AA44E8" w:rsidRDefault="00AA44E8" w:rsidP="00167D68">
      <w:pPr>
        <w:shd w:val="clear" w:color="auto" w:fill="FFFFFF"/>
        <w:spacing w:before="240" w:after="240" w:line="432" w:lineRule="atLeast"/>
        <w:rPr>
          <w:rFonts w:eastAsia="Times New Roman" w:cs="Arial"/>
          <w:b/>
          <w:color w:val="545454"/>
          <w:szCs w:val="24"/>
          <w:lang w:eastAsia="en-GB"/>
        </w:rPr>
      </w:pPr>
      <w:r w:rsidRPr="00AA44E8">
        <w:rPr>
          <w:rFonts w:eastAsia="Times New Roman" w:cs="Arial"/>
          <w:b/>
          <w:color w:val="545454"/>
          <w:szCs w:val="24"/>
          <w:lang w:eastAsia="en-GB"/>
        </w:rPr>
        <w:t>PURPOSE OF GRANT</w:t>
      </w:r>
    </w:p>
    <w:p w14:paraId="5E018393" w14:textId="77777777" w:rsidR="00C22497" w:rsidRPr="00AA44E8" w:rsidRDefault="00AA44E8" w:rsidP="00AA44E8">
      <w:pPr>
        <w:shd w:val="clear" w:color="auto" w:fill="FFFFFF"/>
        <w:spacing w:before="240" w:after="240" w:line="432" w:lineRule="atLeast"/>
        <w:rPr>
          <w:rFonts w:eastAsia="Times New Roman" w:cs="Arial"/>
          <w:color w:val="545454"/>
          <w:szCs w:val="24"/>
          <w:u w:val="none"/>
          <w:lang w:eastAsia="en-GB"/>
        </w:rPr>
      </w:pPr>
      <w:r w:rsidRPr="00AA44E8">
        <w:rPr>
          <w:rFonts w:eastAsia="Times New Roman" w:cs="Arial"/>
          <w:color w:val="545454"/>
          <w:szCs w:val="24"/>
          <w:u w:val="none"/>
          <w:lang w:eastAsia="en-GB"/>
        </w:rPr>
        <w:t>‘The purpose of the PDG is to improve outcomes for learners eligible for free school meals (</w:t>
      </w:r>
      <w:proofErr w:type="spellStart"/>
      <w:r w:rsidRPr="00AA44E8">
        <w:rPr>
          <w:rFonts w:eastAsia="Times New Roman" w:cs="Arial"/>
          <w:color w:val="545454"/>
          <w:szCs w:val="24"/>
          <w:u w:val="none"/>
          <w:lang w:eastAsia="en-GB"/>
        </w:rPr>
        <w:t>eFSM</w:t>
      </w:r>
      <w:proofErr w:type="spellEnd"/>
      <w:r w:rsidRPr="00AA44E8">
        <w:rPr>
          <w:rFonts w:eastAsia="Times New Roman" w:cs="Arial"/>
          <w:color w:val="545454"/>
          <w:szCs w:val="24"/>
          <w:u w:val="none"/>
          <w:lang w:eastAsia="en-GB"/>
        </w:rPr>
        <w:t>). It is intended to overcome the additional barriers that prevent learners from disadvantaged backgrounds achieving their full potential.’</w:t>
      </w:r>
    </w:p>
    <w:p w14:paraId="7B218A25" w14:textId="77777777" w:rsidR="00167D68" w:rsidRPr="00167D68" w:rsidRDefault="00167D68" w:rsidP="00167D68">
      <w:pPr>
        <w:shd w:val="clear" w:color="auto" w:fill="FFFFFF"/>
        <w:spacing w:before="240" w:after="240" w:line="432" w:lineRule="atLeast"/>
        <w:rPr>
          <w:rFonts w:eastAsia="Times New Roman" w:cs="Arial"/>
          <w:color w:val="545454"/>
          <w:szCs w:val="24"/>
          <w:u w:val="none"/>
          <w:lang w:eastAsia="en-GB"/>
        </w:rPr>
      </w:pPr>
      <w:r w:rsidRPr="00167D68">
        <w:rPr>
          <w:rFonts w:eastAsia="Times New Roman" w:cs="Arial"/>
          <w:color w:val="545454"/>
          <w:szCs w:val="24"/>
          <w:u w:val="none"/>
          <w:lang w:eastAsia="en-GB"/>
        </w:rPr>
        <w:t>The grant is being used in this financial year to support the following activities / initiatives:</w:t>
      </w:r>
    </w:p>
    <w:p w14:paraId="50BDB549" w14:textId="7C0B39FF" w:rsidR="00694E85" w:rsidRDefault="003E25D9" w:rsidP="003E2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eastAsia="Times New Roman" w:cs="Arial"/>
          <w:color w:val="545454"/>
          <w:szCs w:val="24"/>
          <w:u w:val="none"/>
          <w:lang w:eastAsia="en-GB"/>
        </w:rPr>
      </w:pPr>
      <w:r>
        <w:rPr>
          <w:rFonts w:eastAsia="Times New Roman" w:cs="Arial"/>
          <w:color w:val="545454"/>
          <w:szCs w:val="24"/>
          <w:u w:val="none"/>
          <w:lang w:eastAsia="en-GB"/>
        </w:rPr>
        <w:t>To e</w:t>
      </w:r>
      <w:r w:rsidR="00694E85">
        <w:rPr>
          <w:rFonts w:eastAsia="Times New Roman" w:cs="Arial"/>
          <w:color w:val="545454"/>
          <w:szCs w:val="24"/>
          <w:u w:val="none"/>
          <w:lang w:eastAsia="en-GB"/>
        </w:rPr>
        <w:t xml:space="preserve">mploy a </w:t>
      </w:r>
      <w:r w:rsidR="003C14AE">
        <w:rPr>
          <w:rFonts w:eastAsia="Times New Roman" w:cs="Arial"/>
          <w:color w:val="545454"/>
          <w:szCs w:val="24"/>
          <w:u w:val="none"/>
          <w:lang w:eastAsia="en-GB"/>
        </w:rPr>
        <w:t>P</w:t>
      </w:r>
      <w:r w:rsidR="00694E85">
        <w:rPr>
          <w:rFonts w:eastAsia="Times New Roman" w:cs="Arial"/>
          <w:color w:val="545454"/>
          <w:szCs w:val="24"/>
          <w:u w:val="none"/>
          <w:lang w:eastAsia="en-GB"/>
        </w:rPr>
        <w:t xml:space="preserve">astoral </w:t>
      </w:r>
      <w:proofErr w:type="gramStart"/>
      <w:r w:rsidR="003C14AE">
        <w:rPr>
          <w:rFonts w:eastAsia="Times New Roman" w:cs="Arial"/>
          <w:color w:val="545454"/>
          <w:szCs w:val="24"/>
          <w:u w:val="none"/>
          <w:lang w:eastAsia="en-GB"/>
        </w:rPr>
        <w:t>S</w:t>
      </w:r>
      <w:r w:rsidR="00694E85">
        <w:rPr>
          <w:rFonts w:eastAsia="Times New Roman" w:cs="Arial"/>
          <w:color w:val="545454"/>
          <w:szCs w:val="24"/>
          <w:u w:val="none"/>
          <w:lang w:eastAsia="en-GB"/>
        </w:rPr>
        <w:t xml:space="preserve">upport  </w:t>
      </w:r>
      <w:r w:rsidR="003C14AE">
        <w:rPr>
          <w:rFonts w:eastAsia="Times New Roman" w:cs="Arial"/>
          <w:color w:val="545454"/>
          <w:szCs w:val="24"/>
          <w:u w:val="none"/>
          <w:lang w:eastAsia="en-GB"/>
        </w:rPr>
        <w:t>O</w:t>
      </w:r>
      <w:r w:rsidR="00694E85">
        <w:rPr>
          <w:rFonts w:eastAsia="Times New Roman" w:cs="Arial"/>
          <w:color w:val="545454"/>
          <w:szCs w:val="24"/>
          <w:u w:val="none"/>
          <w:lang w:eastAsia="en-GB"/>
        </w:rPr>
        <w:t>fficer</w:t>
      </w:r>
      <w:proofErr w:type="gramEnd"/>
      <w:r w:rsidR="00694E85">
        <w:rPr>
          <w:rFonts w:eastAsia="Times New Roman" w:cs="Arial"/>
          <w:color w:val="545454"/>
          <w:szCs w:val="24"/>
          <w:u w:val="none"/>
          <w:lang w:eastAsia="en-GB"/>
        </w:rPr>
        <w:t xml:space="preserve"> to provide wellbeing support</w:t>
      </w:r>
    </w:p>
    <w:p w14:paraId="18E09780" w14:textId="14AC905F" w:rsidR="007C6292" w:rsidRDefault="003E25D9" w:rsidP="00167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eastAsia="Times New Roman" w:cs="Arial"/>
          <w:color w:val="545454"/>
          <w:szCs w:val="24"/>
          <w:u w:val="none"/>
          <w:lang w:eastAsia="en-GB"/>
        </w:rPr>
      </w:pPr>
      <w:r>
        <w:rPr>
          <w:rFonts w:eastAsia="Times New Roman" w:cs="Arial"/>
          <w:color w:val="545454"/>
          <w:szCs w:val="24"/>
          <w:u w:val="none"/>
          <w:lang w:eastAsia="en-GB"/>
        </w:rPr>
        <w:t>Employment of Learning Coaches to support FSM learning and behaviour management.</w:t>
      </w:r>
    </w:p>
    <w:p w14:paraId="7B20C524" w14:textId="77777777" w:rsidR="003E25D9" w:rsidRDefault="003E25D9" w:rsidP="00167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eastAsia="Times New Roman" w:cs="Arial"/>
          <w:color w:val="545454"/>
          <w:szCs w:val="24"/>
          <w:u w:val="none"/>
          <w:lang w:eastAsia="en-GB"/>
        </w:rPr>
      </w:pPr>
      <w:r>
        <w:rPr>
          <w:rFonts w:eastAsia="Times New Roman" w:cs="Arial"/>
          <w:color w:val="545454"/>
          <w:szCs w:val="24"/>
          <w:u w:val="none"/>
          <w:lang w:eastAsia="en-GB"/>
        </w:rPr>
        <w:t xml:space="preserve">Tracking and monitoring attendance of </w:t>
      </w:r>
      <w:proofErr w:type="spellStart"/>
      <w:r>
        <w:rPr>
          <w:rFonts w:eastAsia="Times New Roman" w:cs="Arial"/>
          <w:color w:val="545454"/>
          <w:szCs w:val="24"/>
          <w:u w:val="none"/>
          <w:lang w:eastAsia="en-GB"/>
        </w:rPr>
        <w:t>eFSM</w:t>
      </w:r>
      <w:proofErr w:type="spellEnd"/>
      <w:r>
        <w:rPr>
          <w:rFonts w:eastAsia="Times New Roman" w:cs="Arial"/>
          <w:color w:val="545454"/>
          <w:szCs w:val="24"/>
          <w:u w:val="none"/>
          <w:lang w:eastAsia="en-GB"/>
        </w:rPr>
        <w:t xml:space="preserve"> pupils.</w:t>
      </w:r>
    </w:p>
    <w:p w14:paraId="3337E666" w14:textId="46CAB7AD" w:rsidR="003E25D9" w:rsidRDefault="003E25D9" w:rsidP="00167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eastAsia="Times New Roman" w:cs="Arial"/>
          <w:color w:val="545454"/>
          <w:szCs w:val="24"/>
          <w:u w:val="none"/>
          <w:lang w:eastAsia="en-GB"/>
        </w:rPr>
      </w:pPr>
      <w:r>
        <w:rPr>
          <w:rFonts w:eastAsia="Times New Roman" w:cs="Arial"/>
          <w:color w:val="545454"/>
          <w:szCs w:val="24"/>
          <w:u w:val="none"/>
          <w:lang w:eastAsia="en-GB"/>
        </w:rPr>
        <w:t>Provision of addition</w:t>
      </w:r>
      <w:r w:rsidR="004C75AC">
        <w:rPr>
          <w:rFonts w:eastAsia="Times New Roman" w:cs="Arial"/>
          <w:color w:val="545454"/>
          <w:szCs w:val="24"/>
          <w:u w:val="none"/>
          <w:lang w:eastAsia="en-GB"/>
        </w:rPr>
        <w:t>al</w:t>
      </w:r>
      <w:r>
        <w:rPr>
          <w:rFonts w:eastAsia="Times New Roman" w:cs="Arial"/>
          <w:color w:val="545454"/>
          <w:szCs w:val="24"/>
          <w:u w:val="none"/>
          <w:lang w:eastAsia="en-GB"/>
        </w:rPr>
        <w:t xml:space="preserve"> resources for </w:t>
      </w:r>
      <w:proofErr w:type="spellStart"/>
      <w:r>
        <w:rPr>
          <w:rFonts w:eastAsia="Times New Roman" w:cs="Arial"/>
          <w:color w:val="545454"/>
          <w:szCs w:val="24"/>
          <w:u w:val="none"/>
          <w:lang w:eastAsia="en-GB"/>
        </w:rPr>
        <w:t>eFSM</w:t>
      </w:r>
      <w:proofErr w:type="spellEnd"/>
      <w:r>
        <w:rPr>
          <w:rFonts w:eastAsia="Times New Roman" w:cs="Arial"/>
          <w:color w:val="545454"/>
          <w:szCs w:val="24"/>
          <w:u w:val="none"/>
          <w:lang w:eastAsia="en-GB"/>
        </w:rPr>
        <w:t xml:space="preserve"> pupils.</w:t>
      </w:r>
    </w:p>
    <w:p w14:paraId="028E9553" w14:textId="5FA2ED8C" w:rsidR="00BB6697" w:rsidRDefault="00BB6697" w:rsidP="00167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eastAsia="Times New Roman" w:cs="Arial"/>
          <w:color w:val="545454"/>
          <w:szCs w:val="24"/>
          <w:u w:val="none"/>
          <w:lang w:eastAsia="en-GB"/>
        </w:rPr>
      </w:pPr>
      <w:r>
        <w:rPr>
          <w:rFonts w:eastAsia="Times New Roman" w:cs="Arial"/>
          <w:color w:val="545454"/>
          <w:szCs w:val="24"/>
          <w:u w:val="none"/>
          <w:lang w:eastAsia="en-GB"/>
        </w:rPr>
        <w:t>Employment of 2 x P</w:t>
      </w:r>
      <w:r w:rsidR="004C75AC">
        <w:rPr>
          <w:rFonts w:eastAsia="Times New Roman" w:cs="Arial"/>
          <w:color w:val="545454"/>
          <w:szCs w:val="24"/>
          <w:u w:val="none"/>
          <w:lang w:eastAsia="en-GB"/>
        </w:rPr>
        <w:t>upils</w:t>
      </w:r>
      <w:r>
        <w:rPr>
          <w:rFonts w:eastAsia="Times New Roman" w:cs="Arial"/>
          <w:color w:val="545454"/>
          <w:szCs w:val="24"/>
          <w:u w:val="none"/>
          <w:lang w:eastAsia="en-GB"/>
        </w:rPr>
        <w:t xml:space="preserve"> Assistant Leads to support </w:t>
      </w:r>
      <w:r w:rsidR="00DE74D1">
        <w:rPr>
          <w:rFonts w:eastAsia="Times New Roman" w:cs="Arial"/>
          <w:color w:val="545454"/>
          <w:szCs w:val="24"/>
          <w:u w:val="none"/>
          <w:lang w:eastAsia="en-GB"/>
        </w:rPr>
        <w:t>emotional and wellbeing issues.</w:t>
      </w:r>
    </w:p>
    <w:p w14:paraId="33034275" w14:textId="77777777" w:rsidR="003E25D9" w:rsidRDefault="003E25D9" w:rsidP="00167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eastAsia="Times New Roman" w:cs="Arial"/>
          <w:color w:val="545454"/>
          <w:szCs w:val="24"/>
          <w:u w:val="none"/>
          <w:lang w:eastAsia="en-GB"/>
        </w:rPr>
      </w:pPr>
      <w:r>
        <w:rPr>
          <w:rFonts w:eastAsia="Times New Roman" w:cs="Arial"/>
          <w:color w:val="545454"/>
          <w:szCs w:val="24"/>
          <w:u w:val="none"/>
          <w:lang w:eastAsia="en-GB"/>
        </w:rPr>
        <w:t xml:space="preserve">Provision of tracking and monitoring of </w:t>
      </w:r>
      <w:proofErr w:type="spellStart"/>
      <w:r>
        <w:rPr>
          <w:rFonts w:eastAsia="Times New Roman" w:cs="Arial"/>
          <w:color w:val="545454"/>
          <w:szCs w:val="24"/>
          <w:u w:val="none"/>
          <w:lang w:eastAsia="en-GB"/>
        </w:rPr>
        <w:t>eFSM</w:t>
      </w:r>
      <w:proofErr w:type="spellEnd"/>
      <w:r>
        <w:rPr>
          <w:rFonts w:eastAsia="Times New Roman" w:cs="Arial"/>
          <w:color w:val="545454"/>
          <w:szCs w:val="24"/>
          <w:u w:val="none"/>
          <w:lang w:eastAsia="en-GB"/>
        </w:rPr>
        <w:t xml:space="preserve"> pupils learning to allow for early intervention.</w:t>
      </w:r>
    </w:p>
    <w:p w14:paraId="1F1949EA" w14:textId="77777777" w:rsidR="00167D68" w:rsidRPr="00167D68" w:rsidRDefault="003E25D9" w:rsidP="003E2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0"/>
        <w:rPr>
          <w:rFonts w:eastAsia="Times New Roman" w:cs="Arial"/>
          <w:color w:val="545454"/>
          <w:szCs w:val="24"/>
          <w:u w:val="none"/>
          <w:lang w:eastAsia="en-GB"/>
        </w:rPr>
      </w:pPr>
      <w:r>
        <w:rPr>
          <w:rFonts w:eastAsia="Times New Roman" w:cs="Arial"/>
          <w:color w:val="545454"/>
          <w:szCs w:val="24"/>
          <w:u w:val="none"/>
          <w:lang w:eastAsia="en-GB"/>
        </w:rPr>
        <w:t xml:space="preserve">To provide additional leaning opportunities for </w:t>
      </w:r>
      <w:proofErr w:type="spellStart"/>
      <w:r>
        <w:rPr>
          <w:rFonts w:eastAsia="Times New Roman" w:cs="Arial"/>
          <w:color w:val="545454"/>
          <w:szCs w:val="24"/>
          <w:u w:val="none"/>
          <w:lang w:eastAsia="en-GB"/>
        </w:rPr>
        <w:t>eFSM</w:t>
      </w:r>
      <w:proofErr w:type="spellEnd"/>
      <w:r>
        <w:rPr>
          <w:rFonts w:eastAsia="Times New Roman" w:cs="Arial"/>
          <w:color w:val="545454"/>
          <w:szCs w:val="24"/>
          <w:u w:val="none"/>
          <w:lang w:eastAsia="en-GB"/>
        </w:rPr>
        <w:t xml:space="preserve"> pupils with external providers.</w:t>
      </w:r>
    </w:p>
    <w:sectPr w:rsidR="00167D68" w:rsidRPr="00167D68" w:rsidSect="003E25D9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86AC1"/>
    <w:multiLevelType w:val="multilevel"/>
    <w:tmpl w:val="6E32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1421B"/>
    <w:multiLevelType w:val="hybridMultilevel"/>
    <w:tmpl w:val="249CD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84981">
    <w:abstractNumId w:val="0"/>
  </w:num>
  <w:num w:numId="2" w16cid:durableId="193724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68"/>
    <w:rsid w:val="00167D68"/>
    <w:rsid w:val="003C14AE"/>
    <w:rsid w:val="003E25D9"/>
    <w:rsid w:val="0046715D"/>
    <w:rsid w:val="004C75AC"/>
    <w:rsid w:val="00694E85"/>
    <w:rsid w:val="00723FED"/>
    <w:rsid w:val="007C6292"/>
    <w:rsid w:val="00A1776F"/>
    <w:rsid w:val="00AA44E8"/>
    <w:rsid w:val="00AD5E4B"/>
    <w:rsid w:val="00B25A75"/>
    <w:rsid w:val="00BB6697"/>
    <w:rsid w:val="00C22497"/>
    <w:rsid w:val="00DE0EA1"/>
    <w:rsid w:val="00D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7971"/>
  <w15:chartTrackingRefBased/>
  <w15:docId w15:val="{21381787-C1E4-43D9-8B3A-9D04D53E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Caerleon Comprehensive School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Foster (Caerleon Comprehensive School)</dc:creator>
  <cp:keywords/>
  <dc:description/>
  <cp:lastModifiedBy>S Foster (Caerleon Comprehensive School)</cp:lastModifiedBy>
  <cp:revision>2</cp:revision>
  <dcterms:created xsi:type="dcterms:W3CDTF">2024-05-16T14:50:00Z</dcterms:created>
  <dcterms:modified xsi:type="dcterms:W3CDTF">2024-05-16T14:50:00Z</dcterms:modified>
</cp:coreProperties>
</file>